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EAEF" w14:textId="7BD5DC58" w:rsidR="00B3689C" w:rsidRDefault="008A6CAA" w:rsidP="00B3689C">
      <w:pPr>
        <w:pStyle w:val="Nagwek1"/>
        <w:spacing w:line="276" w:lineRule="auto"/>
        <w:jc w:val="both"/>
        <w:rPr>
          <w:rFonts w:ascii="Arial" w:hAnsi="Arial" w:cs="Arial"/>
          <w:color w:val="auto"/>
          <w:lang w:val="en-GB"/>
        </w:rPr>
      </w:pPr>
      <w:r w:rsidRPr="00B3689C">
        <w:rPr>
          <w:rFonts w:ascii="Arial" w:hAnsi="Arial" w:cs="Arial"/>
          <w:color w:val="auto"/>
          <w:lang w:val="en-GB"/>
        </w:rPr>
        <w:t xml:space="preserve">Environmental Policy </w:t>
      </w:r>
    </w:p>
    <w:p w14:paraId="1A9663F1" w14:textId="77777777" w:rsidR="00B3689C" w:rsidRPr="00B3689C" w:rsidRDefault="00B3689C" w:rsidP="00B3689C">
      <w:pPr>
        <w:rPr>
          <w:lang w:val="en-GB"/>
        </w:rPr>
      </w:pPr>
    </w:p>
    <w:p w14:paraId="499FE6C3" w14:textId="77777777" w:rsidR="008A6CAA" w:rsidRPr="00B3689C" w:rsidRDefault="008A6CAA" w:rsidP="00B3689C">
      <w:pPr>
        <w:spacing w:line="276" w:lineRule="auto"/>
        <w:rPr>
          <w:rFonts w:ascii="Arial" w:hAnsi="Arial" w:cs="Arial"/>
          <w:b/>
          <w:bCs/>
          <w:lang w:val="en-GB"/>
        </w:rPr>
      </w:pPr>
      <w:r w:rsidRPr="00B3689C">
        <w:rPr>
          <w:rFonts w:ascii="Arial" w:hAnsi="Arial" w:cs="Arial"/>
          <w:b/>
          <w:bCs/>
          <w:lang w:val="en-GB"/>
        </w:rPr>
        <w:t>Introduction</w:t>
      </w:r>
    </w:p>
    <w:p w14:paraId="1664955E" w14:textId="77777777" w:rsidR="008A6CAA" w:rsidRPr="00B3689C" w:rsidRDefault="008A6CAA" w:rsidP="00B3689C">
      <w:pPr>
        <w:spacing w:line="276" w:lineRule="auto"/>
        <w:rPr>
          <w:rFonts w:ascii="Arial" w:hAnsi="Arial" w:cs="Arial"/>
          <w:lang w:val="en-GB"/>
        </w:rPr>
      </w:pPr>
      <w:r w:rsidRPr="00B3689C">
        <w:rPr>
          <w:rFonts w:ascii="Arial" w:hAnsi="Arial" w:cs="Arial"/>
          <w:lang w:val="en-GB"/>
        </w:rPr>
        <w:t>As a responsible company, we commit to minimizing our environmental impact and promoting sustainable development in our operations. Our environmental policy is an integral part of our ESG (Environmental, Social, and Governance) strategy and reflects our commitment to environmental protection, resource management, and reducing the negative effects of our activities.</w:t>
      </w:r>
    </w:p>
    <w:p w14:paraId="2BC2F86A" w14:textId="77777777" w:rsidR="008A6CAA" w:rsidRPr="00B3689C" w:rsidRDefault="008A6CAA" w:rsidP="00B3689C">
      <w:pPr>
        <w:spacing w:line="276" w:lineRule="auto"/>
        <w:rPr>
          <w:rFonts w:ascii="Arial" w:hAnsi="Arial" w:cs="Arial"/>
          <w:b/>
          <w:bCs/>
          <w:lang w:val="en-GB"/>
        </w:rPr>
      </w:pPr>
      <w:r w:rsidRPr="00B3689C">
        <w:rPr>
          <w:rFonts w:ascii="Arial" w:hAnsi="Arial" w:cs="Arial"/>
          <w:b/>
          <w:bCs/>
          <w:lang w:val="en-GB"/>
        </w:rPr>
        <w:t>Goals</w:t>
      </w:r>
    </w:p>
    <w:p w14:paraId="71C0B600" w14:textId="77777777" w:rsidR="008A6CAA" w:rsidRPr="00B3689C" w:rsidRDefault="008A6CAA" w:rsidP="00B3689C">
      <w:pPr>
        <w:numPr>
          <w:ilvl w:val="0"/>
          <w:numId w:val="1"/>
        </w:numPr>
        <w:spacing w:line="276" w:lineRule="auto"/>
        <w:rPr>
          <w:rFonts w:ascii="Arial" w:hAnsi="Arial" w:cs="Arial"/>
          <w:lang w:val="en-GB"/>
        </w:rPr>
      </w:pPr>
      <w:r w:rsidRPr="00B3689C">
        <w:rPr>
          <w:rFonts w:ascii="Arial" w:hAnsi="Arial" w:cs="Arial"/>
          <w:lang w:val="en-GB"/>
        </w:rPr>
        <w:t>Reducing Greenhouse Gas Emissions</w:t>
      </w:r>
    </w:p>
    <w:p w14:paraId="09130062"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Implementing CO2 reduction strategies, e.g. through digitization.</w:t>
      </w:r>
    </w:p>
    <w:p w14:paraId="3902761C"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Promoting energy efficiency.</w:t>
      </w:r>
    </w:p>
    <w:p w14:paraId="2E79E717" w14:textId="77777777" w:rsidR="008A6CAA" w:rsidRPr="00B3689C" w:rsidRDefault="008A6CAA" w:rsidP="00B3689C">
      <w:pPr>
        <w:numPr>
          <w:ilvl w:val="0"/>
          <w:numId w:val="1"/>
        </w:numPr>
        <w:spacing w:line="276" w:lineRule="auto"/>
        <w:rPr>
          <w:rFonts w:ascii="Arial" w:hAnsi="Arial" w:cs="Arial"/>
          <w:lang w:val="en-GB"/>
        </w:rPr>
      </w:pPr>
      <w:r w:rsidRPr="00B3689C">
        <w:rPr>
          <w:rFonts w:ascii="Arial" w:hAnsi="Arial" w:cs="Arial"/>
          <w:lang w:val="en-GB"/>
        </w:rPr>
        <w:t>Water Resource Management</w:t>
      </w:r>
    </w:p>
    <w:p w14:paraId="15A32BCF"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Minimizing water consumption in our operations.</w:t>
      </w:r>
    </w:p>
    <w:p w14:paraId="2FD45E7F" w14:textId="77777777" w:rsidR="008A6CAA" w:rsidRPr="00B3689C" w:rsidRDefault="008A6CAA" w:rsidP="00B3689C">
      <w:pPr>
        <w:numPr>
          <w:ilvl w:val="0"/>
          <w:numId w:val="1"/>
        </w:numPr>
        <w:spacing w:line="276" w:lineRule="auto"/>
        <w:rPr>
          <w:rFonts w:ascii="Arial" w:hAnsi="Arial" w:cs="Arial"/>
          <w:lang w:val="en-GB"/>
        </w:rPr>
      </w:pPr>
      <w:r w:rsidRPr="00B3689C">
        <w:rPr>
          <w:rFonts w:ascii="Arial" w:hAnsi="Arial" w:cs="Arial"/>
          <w:lang w:val="en-GB"/>
        </w:rPr>
        <w:t>Waste Management</w:t>
      </w:r>
    </w:p>
    <w:p w14:paraId="0139EDC1"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Reducing waste through recycling, reuse, and proper waste management.</w:t>
      </w:r>
    </w:p>
    <w:p w14:paraId="2662C0C2"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Minimizing hazardous waste and promoting responsible disposal.</w:t>
      </w:r>
    </w:p>
    <w:p w14:paraId="35899C6F" w14:textId="77777777" w:rsidR="008A6CAA" w:rsidRPr="00B3689C" w:rsidRDefault="008A6CAA" w:rsidP="00B3689C">
      <w:pPr>
        <w:spacing w:line="276" w:lineRule="auto"/>
        <w:rPr>
          <w:rFonts w:ascii="Arial" w:hAnsi="Arial" w:cs="Arial"/>
          <w:b/>
          <w:bCs/>
          <w:lang w:val="en-GB"/>
        </w:rPr>
      </w:pPr>
      <w:r w:rsidRPr="00B3689C">
        <w:rPr>
          <w:rFonts w:ascii="Arial" w:hAnsi="Arial" w:cs="Arial"/>
          <w:b/>
          <w:bCs/>
          <w:lang w:val="en-GB"/>
        </w:rPr>
        <w:t>Commitments</w:t>
      </w:r>
    </w:p>
    <w:p w14:paraId="7B431803" w14:textId="77777777" w:rsidR="008A6CAA" w:rsidRPr="00B3689C" w:rsidRDefault="008A6CAA" w:rsidP="00B3689C">
      <w:pPr>
        <w:numPr>
          <w:ilvl w:val="0"/>
          <w:numId w:val="2"/>
        </w:numPr>
        <w:spacing w:line="276" w:lineRule="auto"/>
        <w:rPr>
          <w:rFonts w:ascii="Arial" w:hAnsi="Arial" w:cs="Arial"/>
          <w:lang w:val="en-GB"/>
        </w:rPr>
      </w:pPr>
      <w:r w:rsidRPr="00B3689C">
        <w:rPr>
          <w:rFonts w:ascii="Arial" w:hAnsi="Arial" w:cs="Arial"/>
          <w:lang w:val="en-GB"/>
        </w:rPr>
        <w:t>Compliance with Regulations</w:t>
      </w:r>
    </w:p>
    <w:p w14:paraId="57FD30C3"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Complying with all effective environmental laws and regulations.</w:t>
      </w:r>
    </w:p>
    <w:p w14:paraId="2744847B"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Regularly monitoring and reporting our environmental protection progress.</w:t>
      </w:r>
    </w:p>
    <w:p w14:paraId="0A9B1BC8" w14:textId="77777777" w:rsidR="008A6CAA" w:rsidRPr="00B3689C" w:rsidRDefault="008A6CAA" w:rsidP="00B3689C">
      <w:pPr>
        <w:numPr>
          <w:ilvl w:val="0"/>
          <w:numId w:val="2"/>
        </w:numPr>
        <w:spacing w:line="276" w:lineRule="auto"/>
        <w:rPr>
          <w:rFonts w:ascii="Arial" w:hAnsi="Arial" w:cs="Arial"/>
          <w:lang w:val="en-GB"/>
        </w:rPr>
      </w:pPr>
      <w:r w:rsidRPr="00B3689C">
        <w:rPr>
          <w:rFonts w:ascii="Arial" w:hAnsi="Arial" w:cs="Arial"/>
          <w:lang w:val="en-GB"/>
        </w:rPr>
        <w:t>Education and Awareness</w:t>
      </w:r>
    </w:p>
    <w:p w14:paraId="7B858ADD"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Training employees in best environmental practices.</w:t>
      </w:r>
    </w:p>
    <w:p w14:paraId="4D2D3DDD"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Promoting ecological awareness among our clients, suppliers and business partners.</w:t>
      </w:r>
    </w:p>
    <w:p w14:paraId="5BAB319B" w14:textId="77777777" w:rsidR="008A6CAA" w:rsidRPr="00B3689C" w:rsidRDefault="008A6CAA" w:rsidP="00B3689C">
      <w:pPr>
        <w:numPr>
          <w:ilvl w:val="0"/>
          <w:numId w:val="2"/>
        </w:numPr>
        <w:spacing w:line="276" w:lineRule="auto"/>
        <w:rPr>
          <w:rFonts w:ascii="Arial" w:hAnsi="Arial" w:cs="Arial"/>
          <w:lang w:val="en-GB"/>
        </w:rPr>
      </w:pPr>
      <w:r w:rsidRPr="00B3689C">
        <w:rPr>
          <w:rFonts w:ascii="Arial" w:hAnsi="Arial" w:cs="Arial"/>
          <w:lang w:val="en-GB"/>
        </w:rPr>
        <w:t>Innovation and Technology</w:t>
      </w:r>
    </w:p>
    <w:p w14:paraId="519AFDD8"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Investing in innovative technologies which support sustainable development.</w:t>
      </w:r>
    </w:p>
    <w:p w14:paraId="42092EF2"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Supporting research and development in ecological solutions.</w:t>
      </w:r>
    </w:p>
    <w:p w14:paraId="755ACDD5" w14:textId="77777777" w:rsidR="008A6CAA" w:rsidRPr="00B3689C" w:rsidRDefault="008A6CAA" w:rsidP="00B3689C">
      <w:pPr>
        <w:numPr>
          <w:ilvl w:val="0"/>
          <w:numId w:val="2"/>
        </w:numPr>
        <w:spacing w:line="276" w:lineRule="auto"/>
        <w:rPr>
          <w:rFonts w:ascii="Arial" w:hAnsi="Arial" w:cs="Arial"/>
          <w:lang w:val="en-GB"/>
        </w:rPr>
      </w:pPr>
      <w:r w:rsidRPr="00B3689C">
        <w:rPr>
          <w:rFonts w:ascii="Arial" w:hAnsi="Arial" w:cs="Arial"/>
          <w:lang w:val="en-GB"/>
        </w:rPr>
        <w:t>Transparency and Reporting</w:t>
      </w:r>
    </w:p>
    <w:p w14:paraId="37974F01"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Maintaining an open dialogue with stakeholders about our actions and progress in environmental protection.</w:t>
      </w:r>
    </w:p>
    <w:p w14:paraId="42BE9F1F" w14:textId="77777777" w:rsidR="008A6CAA" w:rsidRPr="00B3689C" w:rsidRDefault="008A6CAA" w:rsidP="00B3689C">
      <w:pPr>
        <w:spacing w:line="276" w:lineRule="auto"/>
        <w:rPr>
          <w:rFonts w:ascii="Arial" w:hAnsi="Arial" w:cs="Arial"/>
          <w:b/>
          <w:bCs/>
          <w:lang w:val="en-GB"/>
        </w:rPr>
      </w:pPr>
      <w:r w:rsidRPr="00B3689C">
        <w:rPr>
          <w:rFonts w:ascii="Arial" w:hAnsi="Arial" w:cs="Arial"/>
          <w:b/>
          <w:bCs/>
          <w:lang w:val="en-GB"/>
        </w:rPr>
        <w:t>Implementation and Monitoring</w:t>
      </w:r>
    </w:p>
    <w:p w14:paraId="25EB4639" w14:textId="77777777" w:rsidR="008A6CAA" w:rsidRPr="00B3689C" w:rsidRDefault="008A6CAA" w:rsidP="00B3689C">
      <w:pPr>
        <w:numPr>
          <w:ilvl w:val="0"/>
          <w:numId w:val="3"/>
        </w:numPr>
        <w:spacing w:line="276" w:lineRule="auto"/>
        <w:rPr>
          <w:rFonts w:ascii="Arial" w:hAnsi="Arial" w:cs="Arial"/>
          <w:lang w:val="en-GB"/>
        </w:rPr>
      </w:pPr>
      <w:r w:rsidRPr="00B3689C">
        <w:rPr>
          <w:rFonts w:ascii="Arial" w:hAnsi="Arial" w:cs="Arial"/>
          <w:lang w:val="en-GB"/>
        </w:rPr>
        <w:t>Environmental Management System</w:t>
      </w:r>
    </w:p>
    <w:p w14:paraId="4DF1CA01"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Implementing and maintaining an environmental management system compliant with ISO 14001.</w:t>
      </w:r>
    </w:p>
    <w:p w14:paraId="4FDF6546"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lastRenderedPageBreak/>
        <w:t>Conducting regular internal and external audits to assess policy effectiveness.</w:t>
      </w:r>
    </w:p>
    <w:p w14:paraId="483D1143" w14:textId="77777777" w:rsidR="008A6CAA" w:rsidRPr="00B3689C" w:rsidRDefault="008A6CAA" w:rsidP="00B3689C">
      <w:pPr>
        <w:numPr>
          <w:ilvl w:val="0"/>
          <w:numId w:val="3"/>
        </w:numPr>
        <w:spacing w:line="276" w:lineRule="auto"/>
        <w:rPr>
          <w:rFonts w:ascii="Arial" w:hAnsi="Arial" w:cs="Arial"/>
          <w:lang w:val="en-GB"/>
        </w:rPr>
      </w:pPr>
      <w:r w:rsidRPr="00B3689C">
        <w:rPr>
          <w:rFonts w:ascii="Arial" w:hAnsi="Arial" w:cs="Arial"/>
          <w:lang w:val="en-GB"/>
        </w:rPr>
        <w:t>Goals and Indicators</w:t>
      </w:r>
    </w:p>
    <w:p w14:paraId="69CC0138"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Setting and regularly reviewing environmental goals and key performance indicators (KPIs).</w:t>
      </w:r>
    </w:p>
    <w:p w14:paraId="52579EEE" w14:textId="77777777" w:rsidR="008A6CAA" w:rsidRPr="00B3689C" w:rsidRDefault="008A6CAA" w:rsidP="00B3689C">
      <w:pPr>
        <w:pStyle w:val="Akapitzlist"/>
        <w:numPr>
          <w:ilvl w:val="0"/>
          <w:numId w:val="4"/>
        </w:numPr>
        <w:spacing w:line="276" w:lineRule="auto"/>
        <w:rPr>
          <w:rFonts w:ascii="Arial" w:hAnsi="Arial" w:cs="Arial"/>
          <w:lang w:val="en-GB"/>
        </w:rPr>
      </w:pPr>
      <w:r w:rsidRPr="00B3689C">
        <w:rPr>
          <w:rFonts w:ascii="Arial" w:hAnsi="Arial" w:cs="Arial"/>
          <w:lang w:val="en-GB"/>
        </w:rPr>
        <w:t>Monitoring progress and adjusting strategies as needed.</w:t>
      </w:r>
    </w:p>
    <w:p w14:paraId="0678E549" w14:textId="77777777" w:rsidR="008A6CAA" w:rsidRPr="00B3689C" w:rsidRDefault="008A6CAA" w:rsidP="00B3689C">
      <w:pPr>
        <w:spacing w:line="276" w:lineRule="auto"/>
        <w:rPr>
          <w:rFonts w:ascii="Arial" w:hAnsi="Arial" w:cs="Arial"/>
          <w:b/>
          <w:bCs/>
          <w:lang w:val="en-GB"/>
        </w:rPr>
      </w:pPr>
      <w:r w:rsidRPr="00B3689C">
        <w:rPr>
          <w:rFonts w:ascii="Arial" w:hAnsi="Arial" w:cs="Arial"/>
          <w:b/>
          <w:bCs/>
          <w:lang w:val="en-GB"/>
        </w:rPr>
        <w:t>Summary</w:t>
      </w:r>
    </w:p>
    <w:p w14:paraId="4EEA25D1" w14:textId="60EAB1E0" w:rsidR="00250CDB" w:rsidRPr="00B3689C" w:rsidRDefault="008A6CAA" w:rsidP="00B3689C">
      <w:pPr>
        <w:spacing w:line="276" w:lineRule="auto"/>
        <w:rPr>
          <w:rFonts w:ascii="Arial" w:hAnsi="Arial" w:cs="Arial"/>
          <w:lang w:val="en-GB"/>
        </w:rPr>
      </w:pPr>
      <w:r w:rsidRPr="00B3689C">
        <w:rPr>
          <w:rFonts w:ascii="Arial" w:hAnsi="Arial" w:cs="Arial"/>
          <w:lang w:val="en-GB"/>
        </w:rPr>
        <w:t>Our environmental policy forms the foundation of our commitment to sustainable development and environmental protection. We are convinced that by fulfilling the above commitments, we can contribute to the creation of a better and more sustainable world for future generations.</w:t>
      </w:r>
    </w:p>
    <w:sectPr w:rsidR="00250CDB" w:rsidRPr="00B36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ED3"/>
    <w:multiLevelType w:val="hybridMultilevel"/>
    <w:tmpl w:val="3D203DB0"/>
    <w:lvl w:ilvl="0" w:tplc="8700868C">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4014C14"/>
    <w:multiLevelType w:val="multilevel"/>
    <w:tmpl w:val="DECE12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E05C7"/>
    <w:multiLevelType w:val="multilevel"/>
    <w:tmpl w:val="A9246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F38FD"/>
    <w:multiLevelType w:val="multilevel"/>
    <w:tmpl w:val="26088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1740961">
    <w:abstractNumId w:val="1"/>
  </w:num>
  <w:num w:numId="2" w16cid:durableId="1843660565">
    <w:abstractNumId w:val="3"/>
  </w:num>
  <w:num w:numId="3" w16cid:durableId="1891376484">
    <w:abstractNumId w:val="2"/>
  </w:num>
  <w:num w:numId="4" w16cid:durableId="20943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A4"/>
    <w:rsid w:val="00250CDB"/>
    <w:rsid w:val="002A7E09"/>
    <w:rsid w:val="00393318"/>
    <w:rsid w:val="00706525"/>
    <w:rsid w:val="008A6CAA"/>
    <w:rsid w:val="00B3689C"/>
    <w:rsid w:val="00B977A4"/>
    <w:rsid w:val="00C66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541B"/>
  <w15:chartTrackingRefBased/>
  <w15:docId w15:val="{BD887716-AD08-42E6-903C-ECE780FE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AA"/>
  </w:style>
  <w:style w:type="paragraph" w:styleId="Nagwek1">
    <w:name w:val="heading 1"/>
    <w:basedOn w:val="Normalny"/>
    <w:next w:val="Normalny"/>
    <w:link w:val="Nagwek1Znak"/>
    <w:uiPriority w:val="9"/>
    <w:qFormat/>
    <w:rsid w:val="00B97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97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977A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977A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977A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977A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77A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77A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77A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7A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77A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77A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77A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977A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977A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77A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77A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77A4"/>
    <w:rPr>
      <w:rFonts w:eastAsiaTheme="majorEastAsia" w:cstheme="majorBidi"/>
      <w:color w:val="272727" w:themeColor="text1" w:themeTint="D8"/>
    </w:rPr>
  </w:style>
  <w:style w:type="paragraph" w:styleId="Tytu">
    <w:name w:val="Title"/>
    <w:basedOn w:val="Normalny"/>
    <w:next w:val="Normalny"/>
    <w:link w:val="TytuZnak"/>
    <w:uiPriority w:val="10"/>
    <w:qFormat/>
    <w:rsid w:val="00B97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77A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77A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77A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77A4"/>
    <w:pPr>
      <w:spacing w:before="160"/>
      <w:jc w:val="center"/>
    </w:pPr>
    <w:rPr>
      <w:i/>
      <w:iCs/>
      <w:color w:val="404040" w:themeColor="text1" w:themeTint="BF"/>
    </w:rPr>
  </w:style>
  <w:style w:type="character" w:customStyle="1" w:styleId="CytatZnak">
    <w:name w:val="Cytat Znak"/>
    <w:basedOn w:val="Domylnaczcionkaakapitu"/>
    <w:link w:val="Cytat"/>
    <w:uiPriority w:val="29"/>
    <w:rsid w:val="00B977A4"/>
    <w:rPr>
      <w:i/>
      <w:iCs/>
      <w:color w:val="404040" w:themeColor="text1" w:themeTint="BF"/>
    </w:rPr>
  </w:style>
  <w:style w:type="paragraph" w:styleId="Akapitzlist">
    <w:name w:val="List Paragraph"/>
    <w:basedOn w:val="Normalny"/>
    <w:uiPriority w:val="34"/>
    <w:qFormat/>
    <w:rsid w:val="00B977A4"/>
    <w:pPr>
      <w:ind w:left="720"/>
      <w:contextualSpacing/>
    </w:pPr>
  </w:style>
  <w:style w:type="character" w:styleId="Wyrnienieintensywne">
    <w:name w:val="Intense Emphasis"/>
    <w:basedOn w:val="Domylnaczcionkaakapitu"/>
    <w:uiPriority w:val="21"/>
    <w:qFormat/>
    <w:rsid w:val="00B977A4"/>
    <w:rPr>
      <w:i/>
      <w:iCs/>
      <w:color w:val="0F4761" w:themeColor="accent1" w:themeShade="BF"/>
    </w:rPr>
  </w:style>
  <w:style w:type="paragraph" w:styleId="Cytatintensywny">
    <w:name w:val="Intense Quote"/>
    <w:basedOn w:val="Normalny"/>
    <w:next w:val="Normalny"/>
    <w:link w:val="CytatintensywnyZnak"/>
    <w:uiPriority w:val="30"/>
    <w:qFormat/>
    <w:rsid w:val="00B97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977A4"/>
    <w:rPr>
      <w:i/>
      <w:iCs/>
      <w:color w:val="0F4761" w:themeColor="accent1" w:themeShade="BF"/>
    </w:rPr>
  </w:style>
  <w:style w:type="character" w:styleId="Odwoanieintensywne">
    <w:name w:val="Intense Reference"/>
    <w:basedOn w:val="Domylnaczcionkaakapitu"/>
    <w:uiPriority w:val="32"/>
    <w:qFormat/>
    <w:rsid w:val="00B97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64c91a-db94-4b03-8742-e04603e3e5bb" xsi:nil="true"/>
    <lcf76f155ced4ddcb4097134ff3c332f xmlns="a45b9089-bb6f-4a9c-a6f6-46a3c0b45c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0D1FB95C153498ED22522E35FFFBE" ma:contentTypeVersion="18" ma:contentTypeDescription="Create a new document." ma:contentTypeScope="" ma:versionID="25677c999f831c61433c28829c072aae">
  <xsd:schema xmlns:xsd="http://www.w3.org/2001/XMLSchema" xmlns:xs="http://www.w3.org/2001/XMLSchema" xmlns:p="http://schemas.microsoft.com/office/2006/metadata/properties" xmlns:ns2="a45b9089-bb6f-4a9c-a6f6-46a3c0b45c45" xmlns:ns3="e164c91a-db94-4b03-8742-e04603e3e5bb" targetNamespace="http://schemas.microsoft.com/office/2006/metadata/properties" ma:root="true" ma:fieldsID="a0a20332a4d3450f480762ac33776f55" ns2:_="" ns3:_="">
    <xsd:import namespace="a45b9089-bb6f-4a9c-a6f6-46a3c0b45c45"/>
    <xsd:import namespace="e164c91a-db94-4b03-8742-e04603e3e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9089-bb6f-4a9c-a6f6-46a3c0b45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81658f-710f-4296-901d-2764ef388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64c91a-db94-4b03-8742-e04603e3e5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1f5e8e-c74e-4ba7-a21e-0cbf25cc7c9c}" ma:internalName="TaxCatchAll" ma:showField="CatchAllData" ma:web="e164c91a-db94-4b03-8742-e04603e3e5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FEDD6-F6FE-4807-9DE2-26FAED8720F3}">
  <ds:schemaRefs>
    <ds:schemaRef ds:uri="http://schemas.microsoft.com/office/2006/metadata/properties"/>
    <ds:schemaRef ds:uri="http://schemas.microsoft.com/office/infopath/2007/PartnerControls"/>
    <ds:schemaRef ds:uri="e164c91a-db94-4b03-8742-e04603e3e5bb"/>
    <ds:schemaRef ds:uri="a45b9089-bb6f-4a9c-a6f6-46a3c0b45c45"/>
  </ds:schemaRefs>
</ds:datastoreItem>
</file>

<file path=customXml/itemProps2.xml><?xml version="1.0" encoding="utf-8"?>
<ds:datastoreItem xmlns:ds="http://schemas.openxmlformats.org/officeDocument/2006/customXml" ds:itemID="{AA832EC5-8C08-4C27-8F12-637F67E7289B}">
  <ds:schemaRefs>
    <ds:schemaRef ds:uri="http://schemas.microsoft.com/sharepoint/v3/contenttype/forms"/>
  </ds:schemaRefs>
</ds:datastoreItem>
</file>

<file path=customXml/itemProps3.xml><?xml version="1.0" encoding="utf-8"?>
<ds:datastoreItem xmlns:ds="http://schemas.openxmlformats.org/officeDocument/2006/customXml" ds:itemID="{4F053829-06A9-4360-B457-C6BB7FC4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9089-bb6f-4a9c-a6f6-46a3c0b45c45"/>
    <ds:schemaRef ds:uri="e164c91a-db94-4b03-8742-e04603e3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1786</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Szymbara | YABIMO</dc:creator>
  <cp:keywords/>
  <dc:description/>
  <cp:lastModifiedBy>Iwona Szymbara | YABIMO</cp:lastModifiedBy>
  <cp:revision>3</cp:revision>
  <dcterms:created xsi:type="dcterms:W3CDTF">2024-11-18T11:26:00Z</dcterms:created>
  <dcterms:modified xsi:type="dcterms:W3CDTF">2024-11-20T09:57:00Z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0x010100AE30D1FB95C153498ED22522E35FFFBE</vt:lpwstr>
  </property>
  <property fmtid="{D5CDD505-2E9C-101B-9397-08002B2CF9AE}" pid="3" name="MediaServiceImageTags">
    <vt:lpwstr/>
  </property>
</Properties>
</file>