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m19axw6u8jh" w:id="0"/>
      <w:bookmarkEnd w:id="0"/>
      <w:r w:rsidDel="00000000" w:rsidR="00000000" w:rsidRPr="00000000">
        <w:rPr>
          <w:rtl w:val="0"/>
        </w:rPr>
        <w:t xml:space="preserve">Alcohol and Drug Policy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YABIMO is determined to provide its employees with a safe, proper, and healthy working environment. YABIMO recognizes that being under the influence of alcohol or drugs at work is a threat to the health and well-being of employees, customers, and visitors. YABIMO encourages employees who experience alcohol or drug-related issues to take advantage of available, appropriate, professional support and therapy.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To ensure a safe, proper, and healthy working environment, Yabimo undertakes to: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employees at YABIMO - regardless of the type of contract, as well as those employed at Yabimo customers,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Subcontractors working at YABIMO,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Guests staying at YABIMO,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to comply with the established alcohol and drug policy (hereinafter: A&amp;D Policy). YABIMO undertakes to familiarize with the A&amp;D Policy, each of the groups listed above. The policy is one of the integral internal documents of the company, it is also available on request.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The A&amp;D policy is linked to other internal policies and procedures of YABIMO and YABIMO clients that have an impact on the implementation of alcohol, drugs, and health and safety policies. The A&amp;D policy takes into account and complies with existing Polish and foreign legislation, and also refers to relevant legal liability provisions.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 A&amp;D policy is the property of YABIMO. No part of the document may be reproduced, altered, stored in a search system, or transmitted in any form, electronic, mechanical, photocopied, recorded, or otherwise without the prior written consent of YABIMO.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Michał Olesiński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The President of the Board &amp; CEO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D0FF6285D0E4FA19CCB35BD472D1C" ma:contentTypeVersion="14" ma:contentTypeDescription="Create a new document." ma:contentTypeScope="" ma:versionID="95c0a45de17fa29c6a84d68cf980cdb8">
  <xsd:schema xmlns:xsd="http://www.w3.org/2001/XMLSchema" xmlns:xs="http://www.w3.org/2001/XMLSchema" xmlns:p="http://schemas.microsoft.com/office/2006/metadata/properties" xmlns:ns2="345153f9-5fe8-4b95-a26c-526c04450550" xmlns:ns3="dbc23c15-10cf-4a98-ad19-06e7d72177b4" targetNamespace="http://schemas.microsoft.com/office/2006/metadata/properties" ma:root="true" ma:fieldsID="2897910418bf67a68488bd0b700286e7" ns2:_="" ns3:_="">
    <xsd:import namespace="345153f9-5fe8-4b95-a26c-526c04450550"/>
    <xsd:import namespace="dbc23c15-10cf-4a98-ad19-06e7d7217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153f9-5fe8-4b95-a26c-526c04450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81658f-710f-4296-901d-2764ef388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23c15-10cf-4a98-ad19-06e7d7217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5153f9-5fe8-4b95-a26c-526c044505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9C85AC-1505-4874-9076-8D3655F683E6}"/>
</file>

<file path=customXml/itemProps2.xml><?xml version="1.0" encoding="utf-8"?>
<ds:datastoreItem xmlns:ds="http://schemas.openxmlformats.org/officeDocument/2006/customXml" ds:itemID="{46787764-26C1-4C92-9B2D-56AEA98BB373}"/>
</file>

<file path=customXml/itemProps3.xml><?xml version="1.0" encoding="utf-8"?>
<ds:datastoreItem xmlns:ds="http://schemas.openxmlformats.org/officeDocument/2006/customXml" ds:itemID="{6A26A320-B99B-4F09-A209-BAE7C35906B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0x010100956D0FF6285D0E4FA19CCB35BD472D1C</vt:lpwstr>
  </property>
</Properties>
</file>